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57E1" w14:textId="77777777" w:rsidR="0076792E" w:rsidRPr="00421A42" w:rsidRDefault="0076792E" w:rsidP="005F3D31">
      <w:pPr>
        <w:rPr>
          <w:rFonts w:ascii="Segoe UI" w:hAnsi="Segoe UI" w:cs="Segoe UI"/>
          <w:b/>
          <w:sz w:val="21"/>
          <w:szCs w:val="21"/>
        </w:rPr>
      </w:pPr>
      <w:r w:rsidRPr="00421A42">
        <w:rPr>
          <w:rFonts w:ascii="Segoe UI" w:hAnsi="Segoe UI" w:cs="Segoe UI"/>
          <w:b/>
          <w:noProof/>
          <w:sz w:val="21"/>
          <w:szCs w:val="21"/>
        </w:rPr>
        <w:drawing>
          <wp:anchor distT="0" distB="0" distL="114300" distR="114300" simplePos="0" relativeHeight="251659264" behindDoc="0" locked="0" layoutInCell="1" allowOverlap="1" wp14:anchorId="039B3780" wp14:editId="74ACCE70">
            <wp:simplePos x="0" y="0"/>
            <wp:positionH relativeFrom="column">
              <wp:posOffset>0</wp:posOffset>
            </wp:positionH>
            <wp:positionV relativeFrom="paragraph">
              <wp:posOffset>0</wp:posOffset>
            </wp:positionV>
            <wp:extent cx="1371600" cy="1371600"/>
            <wp:effectExtent l="0" t="0" r="0" b="0"/>
            <wp:wrapSquare wrapText="bothSides"/>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lund.jpg"/>
                    <pic:cNvPicPr/>
                  </pic:nvPicPr>
                  <pic:blipFill rotWithShape="1">
                    <a:blip r:embed="rId7" cstate="print">
                      <a:extLst>
                        <a:ext uri="{28A0092B-C50C-407E-A947-70E740481C1C}">
                          <a14:useLocalDpi xmlns:a14="http://schemas.microsoft.com/office/drawing/2010/main" val="0"/>
                        </a:ext>
                      </a:extLst>
                    </a:blip>
                    <a:srcRect l="18469" r="12216" b="18405"/>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1A42">
        <w:rPr>
          <w:rFonts w:ascii="Segoe UI" w:hAnsi="Segoe UI" w:cs="Segoe UI"/>
          <w:b/>
          <w:sz w:val="21"/>
          <w:szCs w:val="21"/>
        </w:rPr>
        <w:t>Kenneth J. Hedlund, CPA, CGMA</w:t>
      </w:r>
    </w:p>
    <w:p w14:paraId="3F26D7D2" w14:textId="77777777" w:rsidR="00397A47" w:rsidRPr="008A061F" w:rsidRDefault="00397A47" w:rsidP="00397A47">
      <w:pPr>
        <w:autoSpaceDE/>
        <w:autoSpaceDN/>
        <w:rPr>
          <w:rFonts w:ascii="Segoe UI" w:eastAsia="MS Mincho" w:hAnsi="Segoe UI" w:cs="Segoe UI"/>
          <w:b/>
          <w:sz w:val="21"/>
          <w:szCs w:val="21"/>
        </w:rPr>
      </w:pPr>
      <w:r>
        <w:rPr>
          <w:rFonts w:ascii="Segoe UI" w:eastAsia="MS Mincho" w:hAnsi="Segoe UI" w:cs="Segoe UI"/>
          <w:b/>
          <w:sz w:val="21"/>
          <w:szCs w:val="21"/>
        </w:rPr>
        <w:t>Managing Director</w:t>
      </w:r>
    </w:p>
    <w:p w14:paraId="2998103F" w14:textId="77777777" w:rsidR="0076792E" w:rsidRPr="00421A42" w:rsidRDefault="0076792E" w:rsidP="005F3D31">
      <w:pPr>
        <w:rPr>
          <w:rFonts w:ascii="Segoe UI" w:hAnsi="Segoe UI" w:cs="Segoe UI"/>
          <w:b/>
          <w:sz w:val="21"/>
          <w:szCs w:val="21"/>
        </w:rPr>
      </w:pPr>
      <w:r w:rsidRPr="00421A42">
        <w:rPr>
          <w:rFonts w:ascii="Segoe UI" w:hAnsi="Segoe UI" w:cs="Segoe UI"/>
          <w:b/>
          <w:sz w:val="21"/>
          <w:szCs w:val="21"/>
        </w:rPr>
        <w:t>317.472.2103</w:t>
      </w:r>
    </w:p>
    <w:p w14:paraId="49B3F88F" w14:textId="4DD45882" w:rsidR="0076792E" w:rsidRPr="00421A42" w:rsidRDefault="00D56917" w:rsidP="005F3D31">
      <w:pPr>
        <w:rPr>
          <w:rFonts w:ascii="Segoe UI" w:hAnsi="Segoe UI" w:cs="Segoe UI"/>
          <w:b/>
          <w:sz w:val="21"/>
          <w:szCs w:val="21"/>
        </w:rPr>
      </w:pPr>
      <w:r>
        <w:rPr>
          <w:rFonts w:ascii="Segoe UI" w:hAnsi="Segoe UI" w:cs="Segoe UI"/>
          <w:b/>
          <w:sz w:val="21"/>
          <w:szCs w:val="21"/>
        </w:rPr>
        <w:t>kenneth.</w:t>
      </w:r>
      <w:r w:rsidR="0076792E" w:rsidRPr="00421A42">
        <w:rPr>
          <w:rFonts w:ascii="Segoe UI" w:hAnsi="Segoe UI" w:cs="Segoe UI"/>
          <w:b/>
          <w:sz w:val="21"/>
          <w:szCs w:val="21"/>
        </w:rPr>
        <w:t>hedlund@</w:t>
      </w:r>
      <w:r w:rsidRPr="00D56917">
        <w:rPr>
          <w:rFonts w:ascii="Segoe UI" w:hAnsi="Segoe UI" w:cs="Segoe UI"/>
          <w:b/>
          <w:sz w:val="21"/>
          <w:szCs w:val="21"/>
        </w:rPr>
        <w:t>cbiz</w:t>
      </w:r>
      <w:r w:rsidR="0076792E" w:rsidRPr="00421A42">
        <w:rPr>
          <w:rFonts w:ascii="Segoe UI" w:hAnsi="Segoe UI" w:cs="Segoe UI"/>
          <w:b/>
          <w:sz w:val="21"/>
          <w:szCs w:val="21"/>
        </w:rPr>
        <w:t>.com</w:t>
      </w:r>
    </w:p>
    <w:p w14:paraId="18535E38" w14:textId="77777777" w:rsidR="0076792E" w:rsidRPr="00421A42" w:rsidRDefault="0076792E" w:rsidP="005F3D31">
      <w:pPr>
        <w:rPr>
          <w:rFonts w:ascii="Segoe UI" w:hAnsi="Segoe UI" w:cs="Segoe UI"/>
          <w:sz w:val="21"/>
          <w:szCs w:val="21"/>
        </w:rPr>
      </w:pPr>
    </w:p>
    <w:p w14:paraId="51523CC5" w14:textId="558189BA" w:rsidR="0076792E" w:rsidRPr="00421A42" w:rsidRDefault="0076792E" w:rsidP="005F3D31">
      <w:pPr>
        <w:rPr>
          <w:rFonts w:ascii="Segoe UI" w:hAnsi="Segoe UI" w:cs="Segoe UI"/>
          <w:sz w:val="21"/>
          <w:szCs w:val="21"/>
        </w:rPr>
      </w:pPr>
      <w:r w:rsidRPr="00421A42">
        <w:rPr>
          <w:rFonts w:ascii="Segoe UI" w:hAnsi="Segoe UI" w:cs="Segoe UI"/>
          <w:sz w:val="21"/>
          <w:szCs w:val="21"/>
        </w:rPr>
        <w:t xml:space="preserve">Ken works closely with clients in the financial and tax areas as well as having a considerable focus in strategic management consulting. He is a trusted advisor within the construction, architectural and engineering fields on industry best practices, operational and efficiency initiatives, and helping organizations improve/enhance their performance—primarily through the analysis of existing organizational challenges, and the development of plans for improvement and providing tools for effective execution. Ken also has significant experience in business succession and management transition plans. </w:t>
      </w:r>
    </w:p>
    <w:p w14:paraId="5AF234C5" w14:textId="77777777" w:rsidR="0076792E" w:rsidRPr="00421A42" w:rsidRDefault="0076792E" w:rsidP="005F3D31">
      <w:pPr>
        <w:rPr>
          <w:rFonts w:ascii="Segoe UI" w:hAnsi="Segoe UI" w:cs="Segoe UI"/>
          <w:sz w:val="21"/>
          <w:szCs w:val="21"/>
        </w:rPr>
      </w:pPr>
    </w:p>
    <w:p w14:paraId="18DF564A" w14:textId="04E32996" w:rsidR="0076792E" w:rsidRPr="00421A42" w:rsidRDefault="0076792E" w:rsidP="005F3D31">
      <w:pPr>
        <w:rPr>
          <w:rFonts w:ascii="Segoe UI" w:hAnsi="Segoe UI" w:cs="Segoe UI"/>
          <w:sz w:val="21"/>
          <w:szCs w:val="21"/>
        </w:rPr>
      </w:pPr>
      <w:r w:rsidRPr="00421A42">
        <w:rPr>
          <w:rFonts w:ascii="Segoe UI" w:hAnsi="Segoe UI" w:cs="Segoe UI"/>
          <w:sz w:val="21"/>
          <w:szCs w:val="21"/>
        </w:rPr>
        <w:t xml:space="preserve">A nationally recognized expert on the construction and </w:t>
      </w:r>
      <w:r w:rsidR="00470596">
        <w:rPr>
          <w:rFonts w:ascii="Segoe UI" w:hAnsi="Segoe UI" w:cs="Segoe UI"/>
          <w:sz w:val="21"/>
          <w:szCs w:val="21"/>
        </w:rPr>
        <w:t>a</w:t>
      </w:r>
      <w:r w:rsidR="00320397">
        <w:rPr>
          <w:rFonts w:ascii="Segoe UI" w:hAnsi="Segoe UI" w:cs="Segoe UI"/>
          <w:sz w:val="21"/>
          <w:szCs w:val="21"/>
        </w:rPr>
        <w:t>rchitecture</w:t>
      </w:r>
      <w:r w:rsidRPr="00421A42">
        <w:rPr>
          <w:rFonts w:ascii="Segoe UI" w:hAnsi="Segoe UI" w:cs="Segoe UI"/>
          <w:sz w:val="21"/>
          <w:szCs w:val="21"/>
        </w:rPr>
        <w:t>/</w:t>
      </w:r>
      <w:r w:rsidR="00470596">
        <w:rPr>
          <w:rFonts w:ascii="Segoe UI" w:hAnsi="Segoe UI" w:cs="Segoe UI"/>
          <w:sz w:val="21"/>
          <w:szCs w:val="21"/>
        </w:rPr>
        <w:t>e</w:t>
      </w:r>
      <w:r w:rsidR="00320397">
        <w:rPr>
          <w:rFonts w:ascii="Segoe UI" w:hAnsi="Segoe UI" w:cs="Segoe UI"/>
          <w:sz w:val="21"/>
          <w:szCs w:val="21"/>
        </w:rPr>
        <w:t>ngineering</w:t>
      </w:r>
      <w:r w:rsidRPr="00421A42">
        <w:rPr>
          <w:rFonts w:ascii="Segoe UI" w:hAnsi="Segoe UI" w:cs="Segoe UI"/>
          <w:sz w:val="21"/>
          <w:szCs w:val="21"/>
        </w:rPr>
        <w:t xml:space="preserve"> industries, Ken is sought after and speaks often   to organizations about high-level management and operational strategies related to the construction and design industries. Ken also writes for various </w:t>
      </w:r>
      <w:r w:rsidR="00EB650C" w:rsidRPr="00421A42">
        <w:rPr>
          <w:rFonts w:ascii="Segoe UI" w:hAnsi="Segoe UI" w:cs="Segoe UI"/>
          <w:sz w:val="21"/>
          <w:szCs w:val="21"/>
        </w:rPr>
        <w:t>publications and</w:t>
      </w:r>
      <w:r w:rsidRPr="00421A42">
        <w:rPr>
          <w:rFonts w:ascii="Segoe UI" w:hAnsi="Segoe UI" w:cs="Segoe UI"/>
          <w:sz w:val="21"/>
          <w:szCs w:val="21"/>
        </w:rPr>
        <w:t xml:space="preserve"> is the two-time recipient of the James J. Leonard Memorial Award</w:t>
      </w:r>
      <w:r w:rsidR="00EB650C" w:rsidRPr="00421A42">
        <w:rPr>
          <w:rFonts w:ascii="Segoe UI" w:hAnsi="Segoe UI" w:cs="Segoe UI"/>
          <w:sz w:val="21"/>
          <w:szCs w:val="21"/>
        </w:rPr>
        <w:t xml:space="preserve"> – </w:t>
      </w:r>
      <w:r w:rsidRPr="00421A42">
        <w:rPr>
          <w:rFonts w:ascii="Segoe UI" w:hAnsi="Segoe UI" w:cs="Segoe UI"/>
          <w:sz w:val="21"/>
          <w:szCs w:val="21"/>
        </w:rPr>
        <w:t>presented annually by the Indiana/Kentucky Chapter of the Associated Builders and Contractors. Ken is also a recipient of the Indiana CPA Society’s Outstanding CPA in Public Practice award.</w:t>
      </w:r>
    </w:p>
    <w:p w14:paraId="4AFE1DDD" w14:textId="77777777" w:rsidR="0076792E" w:rsidRPr="00421A42" w:rsidRDefault="0076792E" w:rsidP="005F3D31">
      <w:pPr>
        <w:rPr>
          <w:rFonts w:ascii="Segoe UI" w:hAnsi="Segoe UI" w:cs="Segoe UI"/>
          <w:b/>
          <w:sz w:val="21"/>
          <w:szCs w:val="21"/>
        </w:rPr>
      </w:pPr>
    </w:p>
    <w:p w14:paraId="12526DEE" w14:textId="77777777" w:rsidR="0004476C" w:rsidRDefault="0076792E" w:rsidP="0004476C">
      <w:pPr>
        <w:rPr>
          <w:rFonts w:ascii="Segoe UI" w:hAnsi="Segoe UI" w:cs="Segoe UI"/>
          <w:b/>
          <w:sz w:val="21"/>
          <w:szCs w:val="21"/>
        </w:rPr>
      </w:pPr>
      <w:r w:rsidRPr="00421A42">
        <w:rPr>
          <w:rFonts w:ascii="Segoe UI" w:hAnsi="Segoe UI" w:cs="Segoe UI"/>
          <w:b/>
          <w:sz w:val="21"/>
          <w:szCs w:val="21"/>
        </w:rPr>
        <w:t>EXPERTISE</w:t>
      </w:r>
    </w:p>
    <w:p w14:paraId="6D09BFBA" w14:textId="701FE2F3" w:rsidR="0076792E" w:rsidRPr="0004476C" w:rsidRDefault="0076792E" w:rsidP="0004476C">
      <w:pPr>
        <w:pStyle w:val="ListParagraph"/>
        <w:numPr>
          <w:ilvl w:val="0"/>
          <w:numId w:val="26"/>
        </w:numPr>
        <w:rPr>
          <w:rFonts w:ascii="Segoe UI" w:hAnsi="Segoe UI" w:cs="Segoe UI"/>
          <w:b/>
          <w:sz w:val="21"/>
          <w:szCs w:val="21"/>
        </w:rPr>
      </w:pPr>
      <w:r w:rsidRPr="0004476C">
        <w:rPr>
          <w:rFonts w:ascii="Segoe UI" w:hAnsi="Segoe UI" w:cs="Segoe UI"/>
          <w:sz w:val="21"/>
          <w:szCs w:val="21"/>
        </w:rPr>
        <w:t>Focused on Construction/A&amp;E Industries</w:t>
      </w:r>
    </w:p>
    <w:p w14:paraId="2A0D2F98" w14:textId="77777777" w:rsidR="0076792E" w:rsidRPr="00421A42" w:rsidRDefault="0076792E" w:rsidP="005F3D31">
      <w:pPr>
        <w:pStyle w:val="ListParagraph"/>
        <w:numPr>
          <w:ilvl w:val="0"/>
          <w:numId w:val="26"/>
        </w:numPr>
        <w:rPr>
          <w:rFonts w:ascii="Segoe UI" w:hAnsi="Segoe UI" w:cs="Segoe UI"/>
          <w:sz w:val="21"/>
          <w:szCs w:val="21"/>
        </w:rPr>
      </w:pPr>
      <w:r w:rsidRPr="00421A42">
        <w:rPr>
          <w:rFonts w:ascii="Segoe UI" w:hAnsi="Segoe UI" w:cs="Segoe UI"/>
          <w:sz w:val="21"/>
          <w:szCs w:val="21"/>
        </w:rPr>
        <w:t>Management Consulting</w:t>
      </w:r>
    </w:p>
    <w:p w14:paraId="56E798C8" w14:textId="77777777" w:rsidR="0076792E" w:rsidRPr="00421A42" w:rsidRDefault="0076792E" w:rsidP="005F3D31">
      <w:pPr>
        <w:pStyle w:val="ListParagraph"/>
        <w:numPr>
          <w:ilvl w:val="0"/>
          <w:numId w:val="26"/>
        </w:numPr>
        <w:rPr>
          <w:rFonts w:ascii="Segoe UI" w:hAnsi="Segoe UI" w:cs="Segoe UI"/>
          <w:sz w:val="21"/>
          <w:szCs w:val="21"/>
        </w:rPr>
      </w:pPr>
      <w:r w:rsidRPr="00421A42">
        <w:rPr>
          <w:rFonts w:ascii="Segoe UI" w:hAnsi="Segoe UI" w:cs="Segoe UI"/>
          <w:sz w:val="21"/>
          <w:szCs w:val="21"/>
        </w:rPr>
        <w:t>Performance Management and Incentive Programs</w:t>
      </w:r>
    </w:p>
    <w:p w14:paraId="0DDD2433" w14:textId="77777777" w:rsidR="0076792E" w:rsidRPr="00421A42" w:rsidRDefault="0076792E" w:rsidP="005F3D31">
      <w:pPr>
        <w:pStyle w:val="ListParagraph"/>
        <w:numPr>
          <w:ilvl w:val="0"/>
          <w:numId w:val="26"/>
        </w:numPr>
        <w:rPr>
          <w:rFonts w:ascii="Segoe UI" w:hAnsi="Segoe UI" w:cs="Segoe UI"/>
          <w:sz w:val="21"/>
          <w:szCs w:val="21"/>
        </w:rPr>
      </w:pPr>
      <w:r w:rsidRPr="00421A42">
        <w:rPr>
          <w:rFonts w:ascii="Segoe UI" w:hAnsi="Segoe UI" w:cs="Segoe UI"/>
          <w:sz w:val="21"/>
          <w:szCs w:val="21"/>
        </w:rPr>
        <w:t>Business Succession and Management Transition</w:t>
      </w:r>
    </w:p>
    <w:p w14:paraId="77C26F72" w14:textId="77777777" w:rsidR="0076792E" w:rsidRPr="00421A42" w:rsidRDefault="0076792E" w:rsidP="005F3D31">
      <w:pPr>
        <w:pStyle w:val="ListParagraph"/>
        <w:numPr>
          <w:ilvl w:val="0"/>
          <w:numId w:val="26"/>
        </w:numPr>
        <w:rPr>
          <w:rFonts w:ascii="Segoe UI" w:hAnsi="Segoe UI" w:cs="Segoe UI"/>
          <w:sz w:val="21"/>
          <w:szCs w:val="21"/>
        </w:rPr>
      </w:pPr>
      <w:r w:rsidRPr="00421A42">
        <w:rPr>
          <w:rFonts w:ascii="Segoe UI" w:hAnsi="Segoe UI" w:cs="Segoe UI"/>
          <w:sz w:val="21"/>
          <w:szCs w:val="21"/>
        </w:rPr>
        <w:t>Mergers and Acquisitions</w:t>
      </w:r>
    </w:p>
    <w:p w14:paraId="793A6E15" w14:textId="77777777" w:rsidR="0076792E" w:rsidRPr="00421A42" w:rsidRDefault="0076792E" w:rsidP="005F3D31">
      <w:pPr>
        <w:pStyle w:val="ListParagraph"/>
        <w:numPr>
          <w:ilvl w:val="0"/>
          <w:numId w:val="26"/>
        </w:numPr>
        <w:rPr>
          <w:rFonts w:ascii="Segoe UI" w:hAnsi="Segoe UI" w:cs="Segoe UI"/>
          <w:sz w:val="21"/>
          <w:szCs w:val="21"/>
        </w:rPr>
      </w:pPr>
      <w:r w:rsidRPr="00421A42">
        <w:rPr>
          <w:rFonts w:ascii="Segoe UI" w:hAnsi="Segoe UI" w:cs="Segoe UI"/>
          <w:sz w:val="21"/>
          <w:szCs w:val="21"/>
        </w:rPr>
        <w:t>Strategic Planning</w:t>
      </w:r>
    </w:p>
    <w:p w14:paraId="519E1DA1" w14:textId="77777777" w:rsidR="0076792E" w:rsidRPr="00421A42" w:rsidRDefault="0076792E" w:rsidP="005F3D31">
      <w:pPr>
        <w:pStyle w:val="ListParagraph"/>
        <w:numPr>
          <w:ilvl w:val="0"/>
          <w:numId w:val="26"/>
        </w:numPr>
        <w:rPr>
          <w:rFonts w:ascii="Segoe UI" w:hAnsi="Segoe UI" w:cs="Segoe UI"/>
          <w:sz w:val="21"/>
          <w:szCs w:val="21"/>
        </w:rPr>
      </w:pPr>
      <w:r w:rsidRPr="00421A42">
        <w:rPr>
          <w:rFonts w:ascii="Segoe UI" w:hAnsi="Segoe UI" w:cs="Segoe UI"/>
          <w:sz w:val="21"/>
          <w:szCs w:val="21"/>
        </w:rPr>
        <w:t>Assurance Services</w:t>
      </w:r>
    </w:p>
    <w:p w14:paraId="239579DA" w14:textId="77777777" w:rsidR="0004476C" w:rsidRPr="0004476C" w:rsidRDefault="0076792E" w:rsidP="0004476C">
      <w:pPr>
        <w:pStyle w:val="ListParagraph"/>
        <w:numPr>
          <w:ilvl w:val="0"/>
          <w:numId w:val="26"/>
        </w:numPr>
        <w:rPr>
          <w:rFonts w:ascii="Segoe UI" w:hAnsi="Segoe UI" w:cs="Segoe UI"/>
          <w:b/>
          <w:sz w:val="21"/>
          <w:szCs w:val="21"/>
        </w:rPr>
      </w:pPr>
      <w:r w:rsidRPr="00421A42">
        <w:rPr>
          <w:rFonts w:ascii="Segoe UI" w:hAnsi="Segoe UI" w:cs="Segoe UI"/>
          <w:sz w:val="21"/>
          <w:szCs w:val="21"/>
        </w:rPr>
        <w:t>Tax Services</w:t>
      </w:r>
    </w:p>
    <w:p w14:paraId="7BE39026" w14:textId="77777777" w:rsidR="0004476C" w:rsidRDefault="0004476C" w:rsidP="0004476C">
      <w:pPr>
        <w:rPr>
          <w:rFonts w:ascii="Segoe UI" w:hAnsi="Segoe UI" w:cs="Segoe UI"/>
          <w:b/>
          <w:sz w:val="21"/>
          <w:szCs w:val="21"/>
        </w:rPr>
      </w:pPr>
    </w:p>
    <w:p w14:paraId="1DFF1D85" w14:textId="1E674C37" w:rsidR="0076792E" w:rsidRPr="0004476C" w:rsidRDefault="0076792E" w:rsidP="0004476C">
      <w:pPr>
        <w:rPr>
          <w:rFonts w:ascii="Segoe UI" w:hAnsi="Segoe UI" w:cs="Segoe UI"/>
          <w:b/>
          <w:sz w:val="21"/>
          <w:szCs w:val="21"/>
        </w:rPr>
      </w:pPr>
      <w:r w:rsidRPr="0004476C">
        <w:rPr>
          <w:rFonts w:ascii="Segoe UI" w:hAnsi="Segoe UI" w:cs="Segoe UI"/>
          <w:b/>
          <w:sz w:val="21"/>
          <w:szCs w:val="21"/>
        </w:rPr>
        <w:t>EDUCATION</w:t>
      </w:r>
    </w:p>
    <w:p w14:paraId="5F1C3BA6" w14:textId="77777777" w:rsidR="0076792E" w:rsidRPr="00421A42" w:rsidRDefault="0076792E" w:rsidP="005F3D31">
      <w:pPr>
        <w:pStyle w:val="ListParagraph"/>
        <w:numPr>
          <w:ilvl w:val="0"/>
          <w:numId w:val="27"/>
        </w:numPr>
        <w:rPr>
          <w:rFonts w:ascii="Segoe UI" w:hAnsi="Segoe UI" w:cs="Segoe UI"/>
          <w:sz w:val="21"/>
          <w:szCs w:val="21"/>
        </w:rPr>
      </w:pPr>
      <w:r w:rsidRPr="00421A42">
        <w:rPr>
          <w:rFonts w:ascii="Segoe UI" w:hAnsi="Segoe UI" w:cs="Segoe UI"/>
          <w:sz w:val="21"/>
          <w:szCs w:val="21"/>
        </w:rPr>
        <w:t>BS — Business Marketing, Purdue University</w:t>
      </w:r>
    </w:p>
    <w:p w14:paraId="59294252" w14:textId="77777777" w:rsidR="0076792E" w:rsidRPr="00421A42" w:rsidRDefault="0076792E" w:rsidP="005F3D31">
      <w:pPr>
        <w:pStyle w:val="ListParagraph"/>
        <w:numPr>
          <w:ilvl w:val="0"/>
          <w:numId w:val="27"/>
        </w:numPr>
        <w:rPr>
          <w:rFonts w:ascii="Segoe UI" w:hAnsi="Segoe UI" w:cs="Segoe UI"/>
          <w:sz w:val="21"/>
          <w:szCs w:val="21"/>
        </w:rPr>
      </w:pPr>
      <w:r w:rsidRPr="00421A42">
        <w:rPr>
          <w:rFonts w:ascii="Segoe UI" w:hAnsi="Segoe UI" w:cs="Segoe UI"/>
          <w:sz w:val="21"/>
          <w:szCs w:val="21"/>
        </w:rPr>
        <w:t>BS — Accounting, Indiana University/Purdue University at Indianapolis</w:t>
      </w:r>
    </w:p>
    <w:p w14:paraId="1EE216A9" w14:textId="77777777" w:rsidR="0076792E" w:rsidRPr="00421A42" w:rsidRDefault="0076792E" w:rsidP="005F3D31">
      <w:pPr>
        <w:rPr>
          <w:rFonts w:ascii="Segoe UI" w:hAnsi="Segoe UI" w:cs="Segoe UI"/>
          <w:sz w:val="21"/>
          <w:szCs w:val="21"/>
        </w:rPr>
      </w:pPr>
    </w:p>
    <w:p w14:paraId="628C2730" w14:textId="77777777" w:rsidR="0076792E" w:rsidRPr="00421A42" w:rsidRDefault="0076792E" w:rsidP="005F3D31">
      <w:pPr>
        <w:rPr>
          <w:rFonts w:ascii="Segoe UI" w:hAnsi="Segoe UI" w:cs="Segoe UI"/>
          <w:b/>
          <w:sz w:val="21"/>
          <w:szCs w:val="21"/>
        </w:rPr>
      </w:pPr>
      <w:r w:rsidRPr="00421A42">
        <w:rPr>
          <w:rFonts w:ascii="Segoe UI" w:hAnsi="Segoe UI" w:cs="Segoe UI"/>
          <w:b/>
          <w:sz w:val="21"/>
          <w:szCs w:val="21"/>
        </w:rPr>
        <w:t>PROFESSIONAL AFFILIATIONS</w:t>
      </w:r>
    </w:p>
    <w:p w14:paraId="5CB774E3"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Associated Builders and Contractors National — National Treasurer, Board of Directors, Executive</w:t>
      </w:r>
      <w:r w:rsidR="00EB650C" w:rsidRPr="00421A42">
        <w:rPr>
          <w:rFonts w:ascii="Segoe UI" w:hAnsi="Segoe UI" w:cs="Segoe UI"/>
          <w:sz w:val="21"/>
          <w:szCs w:val="21"/>
        </w:rPr>
        <w:t xml:space="preserve"> </w:t>
      </w:r>
      <w:r w:rsidRPr="00421A42">
        <w:rPr>
          <w:rFonts w:ascii="Segoe UI" w:hAnsi="Segoe UI" w:cs="Segoe UI"/>
          <w:sz w:val="21"/>
          <w:szCs w:val="21"/>
        </w:rPr>
        <w:t>Committee, Finance Committee Chairman</w:t>
      </w:r>
    </w:p>
    <w:p w14:paraId="050C08D4"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Associated Builders and Contractors Indiana/Kentucky — State Treasurer, Board of Directors, Executive Committee, Finance Committee Chair</w:t>
      </w:r>
    </w:p>
    <w:p w14:paraId="39BB50C2"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Indiana CPA Society — Member</w:t>
      </w:r>
    </w:p>
    <w:p w14:paraId="6215EE9A"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American Institute of CPAs — Member</w:t>
      </w:r>
    </w:p>
    <w:p w14:paraId="7E6F78C3"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Indiana Construction Roundtable — Member, Mentor Protégé Advisory Board</w:t>
      </w:r>
    </w:p>
    <w:p w14:paraId="1578C37C"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Indiana Construction Association — Member</w:t>
      </w:r>
    </w:p>
    <w:p w14:paraId="54F01C3A"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 xml:space="preserve">Indiana Subcontractors Association — Member, Leadership Development Academy Taskforce Member and Instructor </w:t>
      </w:r>
    </w:p>
    <w:p w14:paraId="1A77AF0B"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Construction Financial Management Association — Member</w:t>
      </w:r>
    </w:p>
    <w:p w14:paraId="7C8307E4"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American Council of Engineering Companies — Member</w:t>
      </w:r>
    </w:p>
    <w:p w14:paraId="49D2C04C"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American Institute of Architects — Member</w:t>
      </w:r>
    </w:p>
    <w:p w14:paraId="3527F0DD"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Surety Association — Member</w:t>
      </w:r>
    </w:p>
    <w:p w14:paraId="58500C2D"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Indiana Chamber of Commerce — Board of Directors</w:t>
      </w:r>
    </w:p>
    <w:p w14:paraId="11EFF58A" w14:textId="77777777" w:rsidR="0076792E" w:rsidRPr="00421A42" w:rsidRDefault="0076792E" w:rsidP="0004476C">
      <w:pPr>
        <w:pStyle w:val="ListParagraph"/>
        <w:numPr>
          <w:ilvl w:val="0"/>
          <w:numId w:val="29"/>
        </w:numPr>
        <w:rPr>
          <w:rFonts w:ascii="Segoe UI" w:hAnsi="Segoe UI" w:cs="Segoe UI"/>
          <w:sz w:val="21"/>
          <w:szCs w:val="21"/>
        </w:rPr>
      </w:pPr>
      <w:r w:rsidRPr="00421A42">
        <w:rPr>
          <w:rFonts w:ascii="Segoe UI" w:hAnsi="Segoe UI" w:cs="Segoe UI"/>
          <w:sz w:val="21"/>
          <w:szCs w:val="21"/>
        </w:rPr>
        <w:t>BDO Alliance USA’s Construction Industry Group — Founding Executive Committee Chairman</w:t>
      </w:r>
    </w:p>
    <w:p w14:paraId="01BDB280" w14:textId="77777777" w:rsidR="0004476C" w:rsidRPr="0004476C" w:rsidRDefault="0076792E" w:rsidP="0004476C">
      <w:pPr>
        <w:pStyle w:val="ListParagraph"/>
        <w:numPr>
          <w:ilvl w:val="0"/>
          <w:numId w:val="21"/>
        </w:numPr>
        <w:rPr>
          <w:rFonts w:ascii="Segoe UI" w:hAnsi="Segoe UI" w:cs="Segoe UI"/>
          <w:b/>
          <w:sz w:val="21"/>
          <w:szCs w:val="21"/>
        </w:rPr>
      </w:pPr>
      <w:r w:rsidRPr="00421A42">
        <w:rPr>
          <w:rFonts w:ascii="Segoe UI" w:hAnsi="Segoe UI" w:cs="Segoe UI"/>
          <w:sz w:val="21"/>
          <w:szCs w:val="21"/>
        </w:rPr>
        <w:lastRenderedPageBreak/>
        <w:t>BDO Alliance USA’s Business Development/Value-Add Committee — Co-Chair</w:t>
      </w:r>
    </w:p>
    <w:p w14:paraId="12D3693C" w14:textId="77777777" w:rsidR="0004476C" w:rsidRDefault="0004476C" w:rsidP="0004476C">
      <w:pPr>
        <w:rPr>
          <w:rFonts w:ascii="Segoe UI" w:hAnsi="Segoe UI" w:cs="Segoe UI"/>
          <w:b/>
          <w:sz w:val="21"/>
          <w:szCs w:val="21"/>
        </w:rPr>
      </w:pPr>
    </w:p>
    <w:p w14:paraId="6590242F" w14:textId="2FF63170" w:rsidR="0076792E" w:rsidRPr="0004476C" w:rsidRDefault="0076792E" w:rsidP="0004476C">
      <w:pPr>
        <w:rPr>
          <w:rFonts w:ascii="Segoe UI" w:hAnsi="Segoe UI" w:cs="Segoe UI"/>
          <w:b/>
          <w:sz w:val="21"/>
          <w:szCs w:val="21"/>
        </w:rPr>
      </w:pPr>
      <w:r w:rsidRPr="0004476C">
        <w:rPr>
          <w:rFonts w:ascii="Segoe UI" w:hAnsi="Segoe UI" w:cs="Segoe UI"/>
          <w:b/>
          <w:sz w:val="21"/>
          <w:szCs w:val="21"/>
        </w:rPr>
        <w:t>COMMUNITY AFFILIATIONS</w:t>
      </w:r>
    </w:p>
    <w:p w14:paraId="65C91EAD" w14:textId="77777777" w:rsidR="0076792E" w:rsidRPr="00421A42" w:rsidRDefault="0076792E" w:rsidP="005F3D31">
      <w:pPr>
        <w:pStyle w:val="ListParagraph"/>
        <w:numPr>
          <w:ilvl w:val="0"/>
          <w:numId w:val="28"/>
        </w:numPr>
        <w:rPr>
          <w:rFonts w:ascii="Segoe UI" w:hAnsi="Segoe UI" w:cs="Segoe UI"/>
          <w:sz w:val="21"/>
          <w:szCs w:val="21"/>
        </w:rPr>
      </w:pPr>
      <w:r w:rsidRPr="00421A42">
        <w:rPr>
          <w:rFonts w:ascii="Segoe UI" w:hAnsi="Segoe UI" w:cs="Segoe UI"/>
          <w:sz w:val="21"/>
          <w:szCs w:val="21"/>
        </w:rPr>
        <w:t>Archdiocese of Indianapolis — Information Technology Committee Member</w:t>
      </w:r>
    </w:p>
    <w:p w14:paraId="6FAAB97F" w14:textId="77777777" w:rsidR="003D1330" w:rsidRPr="00421A42" w:rsidRDefault="003D1330" w:rsidP="005F3D31">
      <w:pPr>
        <w:rPr>
          <w:sz w:val="21"/>
          <w:szCs w:val="21"/>
        </w:rPr>
      </w:pPr>
    </w:p>
    <w:sectPr w:rsidR="003D1330" w:rsidRPr="00421A42" w:rsidSect="00421A42">
      <w:type w:val="continuous"/>
      <w:pgSz w:w="12240" w:h="15840" w:code="1"/>
      <w:pgMar w:top="720" w:right="1080" w:bottom="720" w:left="1080" w:header="864"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6C9A" w14:textId="77777777" w:rsidR="008605C5" w:rsidRDefault="008605C5" w:rsidP="003812E4">
      <w:r>
        <w:separator/>
      </w:r>
    </w:p>
  </w:endnote>
  <w:endnote w:type="continuationSeparator" w:id="0">
    <w:p w14:paraId="696E68D4" w14:textId="77777777" w:rsidR="008605C5" w:rsidRDefault="008605C5" w:rsidP="0038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8D95" w14:textId="77777777" w:rsidR="008605C5" w:rsidRDefault="008605C5" w:rsidP="003812E4">
      <w:r>
        <w:separator/>
      </w:r>
    </w:p>
  </w:footnote>
  <w:footnote w:type="continuationSeparator" w:id="0">
    <w:p w14:paraId="046A1526" w14:textId="77777777" w:rsidR="008605C5" w:rsidRDefault="008605C5" w:rsidP="00381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3916"/>
    <w:multiLevelType w:val="hybridMultilevel"/>
    <w:tmpl w:val="7BB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B73C8"/>
    <w:multiLevelType w:val="hybridMultilevel"/>
    <w:tmpl w:val="3998F19A"/>
    <w:lvl w:ilvl="0" w:tplc="6E0C19C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B41C3"/>
    <w:multiLevelType w:val="multilevel"/>
    <w:tmpl w:val="42C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F46A3"/>
    <w:multiLevelType w:val="hybridMultilevel"/>
    <w:tmpl w:val="459C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38EC"/>
    <w:multiLevelType w:val="hybridMultilevel"/>
    <w:tmpl w:val="0C600FC6"/>
    <w:lvl w:ilvl="0" w:tplc="6E0C19C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90FDA"/>
    <w:multiLevelType w:val="hybridMultilevel"/>
    <w:tmpl w:val="873EFD6E"/>
    <w:lvl w:ilvl="0" w:tplc="F8DE0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41EC5"/>
    <w:multiLevelType w:val="hybridMultilevel"/>
    <w:tmpl w:val="6AEC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90102"/>
    <w:multiLevelType w:val="hybridMultilevel"/>
    <w:tmpl w:val="CD70DD34"/>
    <w:lvl w:ilvl="0" w:tplc="6E0C19C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6327E"/>
    <w:multiLevelType w:val="multilevel"/>
    <w:tmpl w:val="883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3485F"/>
    <w:multiLevelType w:val="hybridMultilevel"/>
    <w:tmpl w:val="3E5810D2"/>
    <w:lvl w:ilvl="0" w:tplc="F8DE0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C3D4D"/>
    <w:multiLevelType w:val="hybridMultilevel"/>
    <w:tmpl w:val="098800EA"/>
    <w:lvl w:ilvl="0" w:tplc="F8DE0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53713"/>
    <w:multiLevelType w:val="multilevel"/>
    <w:tmpl w:val="474E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8E5D7B"/>
    <w:multiLevelType w:val="multilevel"/>
    <w:tmpl w:val="2526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8A1DDB"/>
    <w:multiLevelType w:val="hybridMultilevel"/>
    <w:tmpl w:val="241C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C672E"/>
    <w:multiLevelType w:val="multilevel"/>
    <w:tmpl w:val="59C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BA1B34"/>
    <w:multiLevelType w:val="multilevel"/>
    <w:tmpl w:val="852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430592"/>
    <w:multiLevelType w:val="multilevel"/>
    <w:tmpl w:val="C2B4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7218DA"/>
    <w:multiLevelType w:val="hybridMultilevel"/>
    <w:tmpl w:val="40EE38FC"/>
    <w:lvl w:ilvl="0" w:tplc="F8DE03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10B3C"/>
    <w:multiLevelType w:val="multilevel"/>
    <w:tmpl w:val="75EE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F167E3"/>
    <w:multiLevelType w:val="hybridMultilevel"/>
    <w:tmpl w:val="6F7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C75B2"/>
    <w:multiLevelType w:val="multilevel"/>
    <w:tmpl w:val="E4FA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2105D9"/>
    <w:multiLevelType w:val="hybridMultilevel"/>
    <w:tmpl w:val="9116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F1F08"/>
    <w:multiLevelType w:val="multilevel"/>
    <w:tmpl w:val="625E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D500CA"/>
    <w:multiLevelType w:val="multilevel"/>
    <w:tmpl w:val="042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A5408D"/>
    <w:multiLevelType w:val="hybridMultilevel"/>
    <w:tmpl w:val="0284EC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63464E"/>
    <w:multiLevelType w:val="multilevel"/>
    <w:tmpl w:val="E7A2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E00BF2"/>
    <w:multiLevelType w:val="multilevel"/>
    <w:tmpl w:val="F3B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295D3A"/>
    <w:multiLevelType w:val="hybridMultilevel"/>
    <w:tmpl w:val="FA6A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26D74"/>
    <w:multiLevelType w:val="multilevel"/>
    <w:tmpl w:val="7538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9413120">
    <w:abstractNumId w:val="12"/>
  </w:num>
  <w:num w:numId="2" w16cid:durableId="1238131429">
    <w:abstractNumId w:val="18"/>
  </w:num>
  <w:num w:numId="3" w16cid:durableId="1181430771">
    <w:abstractNumId w:val="8"/>
  </w:num>
  <w:num w:numId="4" w16cid:durableId="2097701680">
    <w:abstractNumId w:val="11"/>
  </w:num>
  <w:num w:numId="5" w16cid:durableId="345524835">
    <w:abstractNumId w:val="26"/>
  </w:num>
  <w:num w:numId="6" w16cid:durableId="42802123">
    <w:abstractNumId w:val="22"/>
  </w:num>
  <w:num w:numId="7" w16cid:durableId="1322000240">
    <w:abstractNumId w:val="2"/>
  </w:num>
  <w:num w:numId="8" w16cid:durableId="1020665441">
    <w:abstractNumId w:val="15"/>
  </w:num>
  <w:num w:numId="9" w16cid:durableId="347949221">
    <w:abstractNumId w:val="6"/>
  </w:num>
  <w:num w:numId="10" w16cid:durableId="66005547">
    <w:abstractNumId w:val="16"/>
  </w:num>
  <w:num w:numId="11" w16cid:durableId="641351620">
    <w:abstractNumId w:val="25"/>
  </w:num>
  <w:num w:numId="12" w16cid:durableId="241645263">
    <w:abstractNumId w:val="20"/>
  </w:num>
  <w:num w:numId="13" w16cid:durableId="215049276">
    <w:abstractNumId w:val="3"/>
  </w:num>
  <w:num w:numId="14" w16cid:durableId="1358658099">
    <w:abstractNumId w:val="23"/>
  </w:num>
  <w:num w:numId="15" w16cid:durableId="1107308970">
    <w:abstractNumId w:val="14"/>
  </w:num>
  <w:num w:numId="16" w16cid:durableId="1924951879">
    <w:abstractNumId w:val="28"/>
  </w:num>
  <w:num w:numId="17" w16cid:durableId="1980770426">
    <w:abstractNumId w:val="0"/>
  </w:num>
  <w:num w:numId="18" w16cid:durableId="1117791143">
    <w:abstractNumId w:val="17"/>
  </w:num>
  <w:num w:numId="19" w16cid:durableId="674723193">
    <w:abstractNumId w:val="5"/>
  </w:num>
  <w:num w:numId="20" w16cid:durableId="1549612423">
    <w:abstractNumId w:val="10"/>
  </w:num>
  <w:num w:numId="21" w16cid:durableId="2138143031">
    <w:abstractNumId w:val="27"/>
  </w:num>
  <w:num w:numId="22" w16cid:durableId="1006444376">
    <w:abstractNumId w:val="4"/>
  </w:num>
  <w:num w:numId="23" w16cid:durableId="1924992992">
    <w:abstractNumId w:val="9"/>
  </w:num>
  <w:num w:numId="24" w16cid:durableId="942684734">
    <w:abstractNumId w:val="1"/>
  </w:num>
  <w:num w:numId="25" w16cid:durableId="1994865814">
    <w:abstractNumId w:val="7"/>
  </w:num>
  <w:num w:numId="26" w16cid:durableId="1608461665">
    <w:abstractNumId w:val="21"/>
  </w:num>
  <w:num w:numId="27" w16cid:durableId="1544053982">
    <w:abstractNumId w:val="19"/>
  </w:num>
  <w:num w:numId="28" w16cid:durableId="1655647923">
    <w:abstractNumId w:val="13"/>
  </w:num>
  <w:num w:numId="29" w16cid:durableId="3504991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7A"/>
    <w:rsid w:val="000037D5"/>
    <w:rsid w:val="00012BEB"/>
    <w:rsid w:val="0004476C"/>
    <w:rsid w:val="00074512"/>
    <w:rsid w:val="000C55DE"/>
    <w:rsid w:val="000F4A2B"/>
    <w:rsid w:val="00137FF0"/>
    <w:rsid w:val="0018071A"/>
    <w:rsid w:val="001865A5"/>
    <w:rsid w:val="001C5C45"/>
    <w:rsid w:val="0021697A"/>
    <w:rsid w:val="002B2A81"/>
    <w:rsid w:val="00320397"/>
    <w:rsid w:val="00331068"/>
    <w:rsid w:val="00333FEF"/>
    <w:rsid w:val="00354CB9"/>
    <w:rsid w:val="003812E4"/>
    <w:rsid w:val="0038462C"/>
    <w:rsid w:val="00397A47"/>
    <w:rsid w:val="003D1330"/>
    <w:rsid w:val="003E107A"/>
    <w:rsid w:val="00421A42"/>
    <w:rsid w:val="0043293F"/>
    <w:rsid w:val="00466CB6"/>
    <w:rsid w:val="00470596"/>
    <w:rsid w:val="00493B26"/>
    <w:rsid w:val="004A2DE8"/>
    <w:rsid w:val="004D3A72"/>
    <w:rsid w:val="004E10B1"/>
    <w:rsid w:val="005003A0"/>
    <w:rsid w:val="0056586B"/>
    <w:rsid w:val="005F3D31"/>
    <w:rsid w:val="00611A85"/>
    <w:rsid w:val="00632718"/>
    <w:rsid w:val="00694ADF"/>
    <w:rsid w:val="006A2A22"/>
    <w:rsid w:val="006D7AAF"/>
    <w:rsid w:val="006F177B"/>
    <w:rsid w:val="00746BAA"/>
    <w:rsid w:val="0076792E"/>
    <w:rsid w:val="007D59A2"/>
    <w:rsid w:val="007F0877"/>
    <w:rsid w:val="008356D9"/>
    <w:rsid w:val="008605C5"/>
    <w:rsid w:val="008923D1"/>
    <w:rsid w:val="0094241E"/>
    <w:rsid w:val="00944F63"/>
    <w:rsid w:val="00982656"/>
    <w:rsid w:val="009C3B93"/>
    <w:rsid w:val="009E6ADE"/>
    <w:rsid w:val="00A81702"/>
    <w:rsid w:val="00AB21BC"/>
    <w:rsid w:val="00AD1B7C"/>
    <w:rsid w:val="00B15303"/>
    <w:rsid w:val="00B522BF"/>
    <w:rsid w:val="00BD764C"/>
    <w:rsid w:val="00C57E4E"/>
    <w:rsid w:val="00C763B7"/>
    <w:rsid w:val="00CE5887"/>
    <w:rsid w:val="00D437F6"/>
    <w:rsid w:val="00D56917"/>
    <w:rsid w:val="00D82526"/>
    <w:rsid w:val="00DC5133"/>
    <w:rsid w:val="00DD4201"/>
    <w:rsid w:val="00DD5BCE"/>
    <w:rsid w:val="00E74A3D"/>
    <w:rsid w:val="00EB650C"/>
    <w:rsid w:val="00EF3FF5"/>
    <w:rsid w:val="00F06C83"/>
    <w:rsid w:val="00F63282"/>
    <w:rsid w:val="00F651DD"/>
    <w:rsid w:val="00F728BA"/>
    <w:rsid w:val="00FA7232"/>
    <w:rsid w:val="00FA7691"/>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78FE"/>
  <w15:docId w15:val="{7ECDBA48-6703-46F1-AE51-50EB202E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2E"/>
    <w:pPr>
      <w:autoSpaceDE w:val="0"/>
      <w:autoSpaceDN w:val="0"/>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7D59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D59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D59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7D59A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D59A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D59A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7D59A2"/>
    <w:pPr>
      <w:spacing w:before="240" w:after="60"/>
      <w:outlineLvl w:val="6"/>
    </w:pPr>
  </w:style>
  <w:style w:type="paragraph" w:styleId="Heading8">
    <w:name w:val="heading 8"/>
    <w:basedOn w:val="Normal"/>
    <w:next w:val="Normal"/>
    <w:link w:val="Heading8Char"/>
    <w:uiPriority w:val="9"/>
    <w:semiHidden/>
    <w:unhideWhenUsed/>
    <w:qFormat/>
    <w:rsid w:val="007D59A2"/>
    <w:pPr>
      <w:spacing w:before="240" w:after="60"/>
      <w:outlineLvl w:val="7"/>
    </w:pPr>
    <w:rPr>
      <w:i/>
      <w:iCs/>
    </w:rPr>
  </w:style>
  <w:style w:type="paragraph" w:styleId="Heading9">
    <w:name w:val="heading 9"/>
    <w:basedOn w:val="Normal"/>
    <w:next w:val="Normal"/>
    <w:link w:val="Heading9Char"/>
    <w:uiPriority w:val="9"/>
    <w:semiHidden/>
    <w:unhideWhenUsed/>
    <w:qFormat/>
    <w:rsid w:val="007D59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723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93B26"/>
    <w:rPr>
      <w:rFonts w:eastAsiaTheme="majorEastAsia" w:cstheme="majorBidi"/>
    </w:rPr>
  </w:style>
  <w:style w:type="character" w:customStyle="1" w:styleId="Heading1Char">
    <w:name w:val="Heading 1 Char"/>
    <w:basedOn w:val="DefaultParagraphFont"/>
    <w:link w:val="Heading1"/>
    <w:uiPriority w:val="9"/>
    <w:rsid w:val="007D59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D59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D59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59A2"/>
    <w:rPr>
      <w:b/>
      <w:bCs/>
      <w:sz w:val="28"/>
      <w:szCs w:val="28"/>
    </w:rPr>
  </w:style>
  <w:style w:type="character" w:customStyle="1" w:styleId="Heading5Char">
    <w:name w:val="Heading 5 Char"/>
    <w:basedOn w:val="DefaultParagraphFont"/>
    <w:link w:val="Heading5"/>
    <w:uiPriority w:val="9"/>
    <w:rsid w:val="007D59A2"/>
    <w:rPr>
      <w:b/>
      <w:bCs/>
      <w:i/>
      <w:iCs/>
      <w:sz w:val="26"/>
      <w:szCs w:val="26"/>
    </w:rPr>
  </w:style>
  <w:style w:type="character" w:customStyle="1" w:styleId="Heading6Char">
    <w:name w:val="Heading 6 Char"/>
    <w:basedOn w:val="DefaultParagraphFont"/>
    <w:link w:val="Heading6"/>
    <w:uiPriority w:val="9"/>
    <w:rsid w:val="007D59A2"/>
    <w:rPr>
      <w:b/>
      <w:bCs/>
    </w:rPr>
  </w:style>
  <w:style w:type="character" w:customStyle="1" w:styleId="Heading7Char">
    <w:name w:val="Heading 7 Char"/>
    <w:basedOn w:val="DefaultParagraphFont"/>
    <w:link w:val="Heading7"/>
    <w:uiPriority w:val="9"/>
    <w:rsid w:val="007D59A2"/>
    <w:rPr>
      <w:sz w:val="24"/>
      <w:szCs w:val="24"/>
    </w:rPr>
  </w:style>
  <w:style w:type="character" w:customStyle="1" w:styleId="Heading8Char">
    <w:name w:val="Heading 8 Char"/>
    <w:basedOn w:val="DefaultParagraphFont"/>
    <w:link w:val="Heading8"/>
    <w:uiPriority w:val="9"/>
    <w:semiHidden/>
    <w:rsid w:val="007D59A2"/>
    <w:rPr>
      <w:i/>
      <w:iCs/>
      <w:sz w:val="24"/>
      <w:szCs w:val="24"/>
    </w:rPr>
  </w:style>
  <w:style w:type="character" w:customStyle="1" w:styleId="Heading9Char">
    <w:name w:val="Heading 9 Char"/>
    <w:basedOn w:val="DefaultParagraphFont"/>
    <w:link w:val="Heading9"/>
    <w:uiPriority w:val="9"/>
    <w:semiHidden/>
    <w:rsid w:val="007D59A2"/>
    <w:rPr>
      <w:rFonts w:asciiTheme="majorHAnsi" w:eastAsiaTheme="majorEastAsia" w:hAnsiTheme="majorHAnsi"/>
    </w:rPr>
  </w:style>
  <w:style w:type="paragraph" w:styleId="Title">
    <w:name w:val="Title"/>
    <w:basedOn w:val="Normal"/>
    <w:next w:val="Normal"/>
    <w:link w:val="TitleChar"/>
    <w:uiPriority w:val="10"/>
    <w:qFormat/>
    <w:rsid w:val="007D59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59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59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59A2"/>
    <w:rPr>
      <w:rFonts w:asciiTheme="majorHAnsi" w:eastAsiaTheme="majorEastAsia" w:hAnsiTheme="majorHAnsi"/>
      <w:sz w:val="24"/>
      <w:szCs w:val="24"/>
    </w:rPr>
  </w:style>
  <w:style w:type="character" w:styleId="Strong">
    <w:name w:val="Strong"/>
    <w:basedOn w:val="DefaultParagraphFont"/>
    <w:uiPriority w:val="22"/>
    <w:qFormat/>
    <w:rsid w:val="007D59A2"/>
    <w:rPr>
      <w:b/>
      <w:bCs/>
    </w:rPr>
  </w:style>
  <w:style w:type="character" w:styleId="Emphasis">
    <w:name w:val="Emphasis"/>
    <w:basedOn w:val="DefaultParagraphFont"/>
    <w:uiPriority w:val="20"/>
    <w:qFormat/>
    <w:rsid w:val="007D59A2"/>
    <w:rPr>
      <w:rFonts w:asciiTheme="minorHAnsi" w:hAnsiTheme="minorHAnsi"/>
      <w:b/>
      <w:i/>
      <w:iCs/>
    </w:rPr>
  </w:style>
  <w:style w:type="paragraph" w:styleId="NoSpacing">
    <w:name w:val="No Spacing"/>
    <w:basedOn w:val="Normal"/>
    <w:uiPriority w:val="1"/>
    <w:qFormat/>
    <w:rsid w:val="007D59A2"/>
    <w:rPr>
      <w:szCs w:val="32"/>
    </w:rPr>
  </w:style>
  <w:style w:type="paragraph" w:styleId="ListParagraph">
    <w:name w:val="List Paragraph"/>
    <w:basedOn w:val="Normal"/>
    <w:uiPriority w:val="34"/>
    <w:qFormat/>
    <w:rsid w:val="007D59A2"/>
    <w:pPr>
      <w:ind w:left="720"/>
      <w:contextualSpacing/>
    </w:pPr>
  </w:style>
  <w:style w:type="paragraph" w:styleId="Quote">
    <w:name w:val="Quote"/>
    <w:basedOn w:val="Normal"/>
    <w:next w:val="Normal"/>
    <w:link w:val="QuoteChar"/>
    <w:uiPriority w:val="29"/>
    <w:qFormat/>
    <w:rsid w:val="007D59A2"/>
    <w:rPr>
      <w:i/>
    </w:rPr>
  </w:style>
  <w:style w:type="character" w:customStyle="1" w:styleId="QuoteChar">
    <w:name w:val="Quote Char"/>
    <w:basedOn w:val="DefaultParagraphFont"/>
    <w:link w:val="Quote"/>
    <w:uiPriority w:val="29"/>
    <w:rsid w:val="007D59A2"/>
    <w:rPr>
      <w:i/>
      <w:sz w:val="24"/>
      <w:szCs w:val="24"/>
    </w:rPr>
  </w:style>
  <w:style w:type="paragraph" w:styleId="IntenseQuote">
    <w:name w:val="Intense Quote"/>
    <w:basedOn w:val="Normal"/>
    <w:next w:val="Normal"/>
    <w:link w:val="IntenseQuoteChar"/>
    <w:uiPriority w:val="30"/>
    <w:qFormat/>
    <w:rsid w:val="007D59A2"/>
    <w:pPr>
      <w:ind w:left="720" w:right="720"/>
    </w:pPr>
    <w:rPr>
      <w:b/>
      <w:i/>
      <w:szCs w:val="22"/>
    </w:rPr>
  </w:style>
  <w:style w:type="character" w:customStyle="1" w:styleId="IntenseQuoteChar">
    <w:name w:val="Intense Quote Char"/>
    <w:basedOn w:val="DefaultParagraphFont"/>
    <w:link w:val="IntenseQuote"/>
    <w:uiPriority w:val="30"/>
    <w:rsid w:val="007D59A2"/>
    <w:rPr>
      <w:b/>
      <w:i/>
      <w:sz w:val="24"/>
    </w:rPr>
  </w:style>
  <w:style w:type="character" w:styleId="SubtleEmphasis">
    <w:name w:val="Subtle Emphasis"/>
    <w:uiPriority w:val="19"/>
    <w:qFormat/>
    <w:rsid w:val="007D59A2"/>
    <w:rPr>
      <w:i/>
      <w:color w:val="5A5A5A" w:themeColor="text1" w:themeTint="A5"/>
    </w:rPr>
  </w:style>
  <w:style w:type="character" w:styleId="IntenseEmphasis">
    <w:name w:val="Intense Emphasis"/>
    <w:basedOn w:val="DefaultParagraphFont"/>
    <w:uiPriority w:val="21"/>
    <w:qFormat/>
    <w:rsid w:val="007D59A2"/>
    <w:rPr>
      <w:b/>
      <w:i/>
      <w:sz w:val="24"/>
      <w:szCs w:val="24"/>
      <w:u w:val="single"/>
    </w:rPr>
  </w:style>
  <w:style w:type="character" w:styleId="SubtleReference">
    <w:name w:val="Subtle Reference"/>
    <w:basedOn w:val="DefaultParagraphFont"/>
    <w:uiPriority w:val="31"/>
    <w:qFormat/>
    <w:rsid w:val="007D59A2"/>
    <w:rPr>
      <w:sz w:val="24"/>
      <w:szCs w:val="24"/>
      <w:u w:val="single"/>
    </w:rPr>
  </w:style>
  <w:style w:type="character" w:styleId="IntenseReference">
    <w:name w:val="Intense Reference"/>
    <w:basedOn w:val="DefaultParagraphFont"/>
    <w:uiPriority w:val="32"/>
    <w:qFormat/>
    <w:rsid w:val="007D59A2"/>
    <w:rPr>
      <w:b/>
      <w:sz w:val="24"/>
      <w:u w:val="single"/>
    </w:rPr>
  </w:style>
  <w:style w:type="character" w:styleId="BookTitle">
    <w:name w:val="Book Title"/>
    <w:basedOn w:val="DefaultParagraphFont"/>
    <w:uiPriority w:val="33"/>
    <w:qFormat/>
    <w:rsid w:val="007D59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59A2"/>
    <w:pPr>
      <w:outlineLvl w:val="9"/>
    </w:pPr>
  </w:style>
  <w:style w:type="character" w:styleId="Hyperlink">
    <w:name w:val="Hyperlink"/>
    <w:basedOn w:val="DefaultParagraphFont"/>
    <w:uiPriority w:val="99"/>
    <w:unhideWhenUsed/>
    <w:rsid w:val="0021697A"/>
    <w:rPr>
      <w:color w:val="5F5F5F" w:themeColor="hyperlink"/>
      <w:u w:val="single"/>
    </w:rPr>
  </w:style>
  <w:style w:type="paragraph" w:styleId="BalloonText">
    <w:name w:val="Balloon Text"/>
    <w:basedOn w:val="Normal"/>
    <w:link w:val="BalloonTextChar"/>
    <w:uiPriority w:val="99"/>
    <w:semiHidden/>
    <w:unhideWhenUsed/>
    <w:rsid w:val="0021697A"/>
    <w:rPr>
      <w:rFonts w:ascii="Tahoma" w:hAnsi="Tahoma" w:cs="Tahoma"/>
      <w:sz w:val="16"/>
      <w:szCs w:val="16"/>
    </w:rPr>
  </w:style>
  <w:style w:type="character" w:customStyle="1" w:styleId="BalloonTextChar">
    <w:name w:val="Balloon Text Char"/>
    <w:basedOn w:val="DefaultParagraphFont"/>
    <w:link w:val="BalloonText"/>
    <w:uiPriority w:val="99"/>
    <w:semiHidden/>
    <w:rsid w:val="0021697A"/>
    <w:rPr>
      <w:rFonts w:ascii="Tahoma" w:hAnsi="Tahoma" w:cs="Tahoma"/>
      <w:sz w:val="16"/>
      <w:szCs w:val="16"/>
    </w:rPr>
  </w:style>
  <w:style w:type="paragraph" w:styleId="Header">
    <w:name w:val="header"/>
    <w:basedOn w:val="Normal"/>
    <w:link w:val="HeaderChar"/>
    <w:unhideWhenUsed/>
    <w:rsid w:val="003812E4"/>
    <w:pPr>
      <w:tabs>
        <w:tab w:val="center" w:pos="4680"/>
        <w:tab w:val="right" w:pos="9360"/>
      </w:tabs>
    </w:pPr>
  </w:style>
  <w:style w:type="character" w:customStyle="1" w:styleId="HeaderChar">
    <w:name w:val="Header Char"/>
    <w:basedOn w:val="DefaultParagraphFont"/>
    <w:link w:val="Header"/>
    <w:rsid w:val="003812E4"/>
    <w:rPr>
      <w:sz w:val="24"/>
      <w:szCs w:val="24"/>
    </w:rPr>
  </w:style>
  <w:style w:type="paragraph" w:styleId="Footer">
    <w:name w:val="footer"/>
    <w:basedOn w:val="Normal"/>
    <w:link w:val="FooterChar"/>
    <w:uiPriority w:val="99"/>
    <w:unhideWhenUsed/>
    <w:rsid w:val="003812E4"/>
    <w:pPr>
      <w:tabs>
        <w:tab w:val="center" w:pos="4680"/>
        <w:tab w:val="right" w:pos="9360"/>
      </w:tabs>
    </w:pPr>
  </w:style>
  <w:style w:type="character" w:customStyle="1" w:styleId="FooterChar">
    <w:name w:val="Footer Char"/>
    <w:basedOn w:val="DefaultParagraphFont"/>
    <w:link w:val="Footer"/>
    <w:uiPriority w:val="99"/>
    <w:rsid w:val="003812E4"/>
    <w:rPr>
      <w:sz w:val="24"/>
      <w:szCs w:val="24"/>
    </w:rPr>
  </w:style>
  <w:style w:type="table" w:styleId="TableGrid">
    <w:name w:val="Table Grid"/>
    <w:basedOn w:val="TableNormal"/>
    <w:uiPriority w:val="59"/>
    <w:rsid w:val="00E74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232">
      <w:bodyDiv w:val="1"/>
      <w:marLeft w:val="0"/>
      <w:marRight w:val="0"/>
      <w:marTop w:val="0"/>
      <w:marBottom w:val="0"/>
      <w:divBdr>
        <w:top w:val="none" w:sz="0" w:space="0" w:color="auto"/>
        <w:left w:val="none" w:sz="0" w:space="0" w:color="auto"/>
        <w:bottom w:val="none" w:sz="0" w:space="0" w:color="auto"/>
        <w:right w:val="none" w:sz="0" w:space="0" w:color="auto"/>
      </w:divBdr>
    </w:div>
    <w:div w:id="385110998">
      <w:bodyDiv w:val="1"/>
      <w:marLeft w:val="0"/>
      <w:marRight w:val="0"/>
      <w:marTop w:val="0"/>
      <w:marBottom w:val="0"/>
      <w:divBdr>
        <w:top w:val="none" w:sz="0" w:space="0" w:color="auto"/>
        <w:left w:val="none" w:sz="0" w:space="0" w:color="auto"/>
        <w:bottom w:val="none" w:sz="0" w:space="0" w:color="auto"/>
        <w:right w:val="none" w:sz="0" w:space="0" w:color="auto"/>
      </w:divBdr>
    </w:div>
    <w:div w:id="1668705026">
      <w:bodyDiv w:val="1"/>
      <w:marLeft w:val="0"/>
      <w:marRight w:val="0"/>
      <w:marTop w:val="0"/>
      <w:marBottom w:val="0"/>
      <w:divBdr>
        <w:top w:val="none" w:sz="0" w:space="0" w:color="auto"/>
        <w:left w:val="none" w:sz="0" w:space="0" w:color="auto"/>
        <w:bottom w:val="none" w:sz="0" w:space="0" w:color="auto"/>
        <w:right w:val="none" w:sz="0" w:space="0" w:color="auto"/>
      </w:divBdr>
    </w:div>
    <w:div w:id="19959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Somerset CPAs, P.C.</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Vannarsdall</dc:creator>
  <cp:lastModifiedBy>Lewis, Emily</cp:lastModifiedBy>
  <cp:revision>18</cp:revision>
  <dcterms:created xsi:type="dcterms:W3CDTF">2017-11-27T19:25:00Z</dcterms:created>
  <dcterms:modified xsi:type="dcterms:W3CDTF">2023-08-03T18:56:00Z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