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8011" w14:textId="3BD881F8" w:rsidR="008229F0" w:rsidRPr="007B2541" w:rsidRDefault="00EC3E94" w:rsidP="00A602BA">
      <w:pPr>
        <w:rPr>
          <w:rFonts w:ascii="Segoe UI" w:hAnsi="Segoe UI" w:cs="Segoe UI"/>
          <w:b/>
          <w:sz w:val="21"/>
          <w:szCs w:val="21"/>
        </w:rPr>
      </w:pPr>
      <w:bookmarkStart w:id="0" w:name="_Hlk79500502"/>
      <w:r>
        <w:rPr>
          <w:rFonts w:ascii="Segoe UI" w:hAnsi="Segoe UI" w:cs="Segoe UI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BFEEDD1" wp14:editId="05CA6F4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71600" cy="1370965"/>
            <wp:effectExtent l="0" t="0" r="0" b="635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9" r="7358"/>
                    <a:stretch/>
                  </pic:blipFill>
                  <pic:spPr bwMode="auto">
                    <a:xfrm>
                      <a:off x="0" y="0"/>
                      <a:ext cx="137160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77">
        <w:rPr>
          <w:rFonts w:ascii="Segoe UI" w:hAnsi="Segoe UI" w:cs="Segoe UI"/>
          <w:b/>
          <w:sz w:val="21"/>
          <w:szCs w:val="21"/>
        </w:rPr>
        <w:t>Jennifer R.</w:t>
      </w:r>
      <w:r w:rsidR="008229F0" w:rsidRPr="007B2541">
        <w:rPr>
          <w:rFonts w:ascii="Segoe UI" w:hAnsi="Segoe UI" w:cs="Segoe UI"/>
          <w:b/>
          <w:sz w:val="21"/>
          <w:szCs w:val="21"/>
        </w:rPr>
        <w:t xml:space="preserve"> Ray, CPA</w:t>
      </w:r>
    </w:p>
    <w:p w14:paraId="66127B61" w14:textId="77777777" w:rsidR="00977659" w:rsidRPr="00FA6B17" w:rsidRDefault="00977659" w:rsidP="00977659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Managing Director</w:t>
      </w:r>
    </w:p>
    <w:p w14:paraId="47F6ADA0" w14:textId="77777777" w:rsidR="008229F0" w:rsidRPr="007B2541" w:rsidRDefault="00974C32" w:rsidP="00A602BA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317.472.</w:t>
      </w:r>
      <w:r w:rsidR="008229F0" w:rsidRPr="007B2541">
        <w:rPr>
          <w:rFonts w:ascii="Segoe UI" w:hAnsi="Segoe UI" w:cs="Segoe UI"/>
          <w:b/>
          <w:sz w:val="21"/>
          <w:szCs w:val="21"/>
        </w:rPr>
        <w:t>2209</w:t>
      </w:r>
    </w:p>
    <w:p w14:paraId="5D6FB97A" w14:textId="70461A86" w:rsidR="008229F0" w:rsidRPr="007B2541" w:rsidRDefault="003B4C9E" w:rsidP="00A602BA">
      <w:pPr>
        <w:rPr>
          <w:rFonts w:ascii="Segoe UI" w:hAnsi="Segoe UI" w:cs="Segoe UI"/>
          <w:b/>
          <w:sz w:val="21"/>
          <w:szCs w:val="21"/>
        </w:rPr>
      </w:pPr>
      <w:r w:rsidRPr="007B2541">
        <w:rPr>
          <w:rFonts w:ascii="Segoe UI" w:hAnsi="Segoe UI" w:cs="Segoe UI"/>
          <w:b/>
          <w:sz w:val="21"/>
          <w:szCs w:val="21"/>
        </w:rPr>
        <w:t>j</w:t>
      </w:r>
      <w:r>
        <w:rPr>
          <w:rFonts w:ascii="Segoe UI" w:hAnsi="Segoe UI" w:cs="Segoe UI"/>
          <w:b/>
          <w:sz w:val="21"/>
          <w:szCs w:val="21"/>
        </w:rPr>
        <w:t>enny.</w:t>
      </w:r>
      <w:r w:rsidR="008229F0" w:rsidRPr="007B2541">
        <w:rPr>
          <w:rFonts w:ascii="Segoe UI" w:hAnsi="Segoe UI" w:cs="Segoe UI"/>
          <w:b/>
          <w:sz w:val="21"/>
          <w:szCs w:val="21"/>
        </w:rPr>
        <w:t>ray@</w:t>
      </w:r>
      <w:r w:rsidRPr="003B4C9E">
        <w:rPr>
          <w:rFonts w:ascii="Segoe UI" w:hAnsi="Segoe UI" w:cs="Segoe UI"/>
          <w:b/>
          <w:sz w:val="21"/>
          <w:szCs w:val="21"/>
        </w:rPr>
        <w:t>cbiz</w:t>
      </w:r>
      <w:r w:rsidR="008229F0" w:rsidRPr="007B2541">
        <w:rPr>
          <w:rFonts w:ascii="Segoe UI" w:hAnsi="Segoe UI" w:cs="Segoe UI"/>
          <w:b/>
          <w:sz w:val="21"/>
          <w:szCs w:val="21"/>
        </w:rPr>
        <w:t>.com</w:t>
      </w:r>
    </w:p>
    <w:p w14:paraId="222B5BCF" w14:textId="77777777" w:rsidR="008229F0" w:rsidRPr="007B2541" w:rsidRDefault="008229F0" w:rsidP="00A602BA">
      <w:pPr>
        <w:rPr>
          <w:rFonts w:ascii="Segoe UI" w:hAnsi="Segoe UI" w:cs="Segoe UI"/>
          <w:sz w:val="21"/>
          <w:szCs w:val="21"/>
        </w:rPr>
      </w:pPr>
    </w:p>
    <w:p w14:paraId="746DC98C" w14:textId="654995DC" w:rsidR="004F2567" w:rsidRPr="00A13853" w:rsidRDefault="00190FB7" w:rsidP="00A602BA">
      <w:pPr>
        <w:contextualSpacing/>
        <w:rPr>
          <w:rFonts w:ascii="Segoe UI" w:hAnsi="Segoe UI" w:cs="Segoe UI"/>
          <w:sz w:val="21"/>
          <w:szCs w:val="21"/>
        </w:rPr>
      </w:pPr>
      <w:r w:rsidRPr="001A782C">
        <w:rPr>
          <w:rFonts w:ascii="Segoe UI" w:hAnsi="Segoe UI" w:cs="Segoe UI"/>
          <w:sz w:val="21"/>
          <w:szCs w:val="21"/>
        </w:rPr>
        <w:t xml:space="preserve">Jenny specializes in </w:t>
      </w:r>
      <w:r w:rsidR="00431AC7">
        <w:rPr>
          <w:rFonts w:ascii="Segoe UI" w:hAnsi="Segoe UI" w:cs="Segoe UI"/>
          <w:sz w:val="21"/>
          <w:szCs w:val="21"/>
        </w:rPr>
        <w:t>a</w:t>
      </w:r>
      <w:r w:rsidRPr="001A782C">
        <w:rPr>
          <w:rFonts w:ascii="Segoe UI" w:hAnsi="Segoe UI" w:cs="Segoe UI"/>
          <w:sz w:val="21"/>
          <w:szCs w:val="21"/>
        </w:rPr>
        <w:t xml:space="preserve">rchitecture, </w:t>
      </w:r>
      <w:r w:rsidR="00431AC7">
        <w:rPr>
          <w:rFonts w:ascii="Segoe UI" w:hAnsi="Segoe UI" w:cs="Segoe UI"/>
          <w:sz w:val="21"/>
          <w:szCs w:val="21"/>
        </w:rPr>
        <w:t>engineering, and c</w:t>
      </w:r>
      <w:r w:rsidRPr="001A782C">
        <w:rPr>
          <w:rFonts w:ascii="Segoe UI" w:hAnsi="Segoe UI" w:cs="Segoe UI"/>
          <w:sz w:val="21"/>
          <w:szCs w:val="21"/>
        </w:rPr>
        <w:t>onstruction with a focus</w:t>
      </w:r>
      <w:r w:rsidR="004F2567" w:rsidRPr="001A782C">
        <w:rPr>
          <w:rFonts w:ascii="Segoe UI" w:hAnsi="Segoe UI" w:cs="Segoe UI"/>
          <w:sz w:val="21"/>
          <w:szCs w:val="21"/>
        </w:rPr>
        <w:t xml:space="preserve"> on tax compliance, tax credits, strategic tax planning, and consulting. She works closely with consultants and design firms in the tax area as well as having a considerable focus in strategic management consulting. She acts as a trusted advisor within the A/E industry with</w:t>
      </w:r>
      <w:r w:rsidR="004F2567" w:rsidRPr="00A13853">
        <w:rPr>
          <w:rFonts w:ascii="Segoe UI" w:hAnsi="Segoe UI" w:cs="Segoe UI"/>
          <w:sz w:val="21"/>
          <w:szCs w:val="21"/>
        </w:rPr>
        <w:t xml:space="preserve"> significant experi</w:t>
      </w:r>
      <w:r w:rsidR="005565DC">
        <w:rPr>
          <w:rFonts w:ascii="Segoe UI" w:hAnsi="Segoe UI" w:cs="Segoe UI"/>
          <w:sz w:val="21"/>
          <w:szCs w:val="21"/>
        </w:rPr>
        <w:t>ence in the business succession/</w:t>
      </w:r>
      <w:r w:rsidR="004F2567" w:rsidRPr="00A13853">
        <w:rPr>
          <w:rFonts w:ascii="Segoe UI" w:hAnsi="Segoe UI" w:cs="Segoe UI"/>
          <w:sz w:val="21"/>
          <w:szCs w:val="21"/>
        </w:rPr>
        <w:t xml:space="preserve">management transition plans and merger and acquisition support. Jenny is focused on providing a personal level of service while providing support to clients to grow in all areas of their business. </w:t>
      </w:r>
    </w:p>
    <w:p w14:paraId="625EFEEB" w14:textId="77777777" w:rsidR="004F2567" w:rsidRPr="00A13853" w:rsidRDefault="004F2567" w:rsidP="00A602BA">
      <w:pPr>
        <w:contextualSpacing/>
        <w:rPr>
          <w:rFonts w:ascii="Segoe UI" w:hAnsi="Segoe UI" w:cs="Segoe UI"/>
          <w:sz w:val="21"/>
          <w:szCs w:val="21"/>
        </w:rPr>
      </w:pPr>
    </w:p>
    <w:p w14:paraId="71666033" w14:textId="77777777" w:rsidR="004F2567" w:rsidRPr="00A13853" w:rsidRDefault="004F2567" w:rsidP="00A602BA">
      <w:pPr>
        <w:contextualSpacing/>
        <w:rPr>
          <w:rFonts w:ascii="Segoe UI" w:hAnsi="Segoe UI" w:cs="Segoe UI"/>
          <w:b/>
          <w:sz w:val="21"/>
          <w:szCs w:val="21"/>
        </w:rPr>
      </w:pPr>
      <w:r w:rsidRPr="00A13853">
        <w:rPr>
          <w:rFonts w:ascii="Segoe UI" w:hAnsi="Segoe UI" w:cs="Segoe UI"/>
          <w:b/>
          <w:sz w:val="21"/>
          <w:szCs w:val="21"/>
        </w:rPr>
        <w:t>EXPERTISE</w:t>
      </w:r>
    </w:p>
    <w:p w14:paraId="7F8574C4" w14:textId="77777777" w:rsidR="004F2567" w:rsidRPr="00594997" w:rsidRDefault="004F2567" w:rsidP="00A602BA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594997">
        <w:rPr>
          <w:rFonts w:ascii="Segoe UI" w:hAnsi="Segoe UI" w:cs="Segoe UI"/>
          <w:sz w:val="21"/>
          <w:szCs w:val="21"/>
        </w:rPr>
        <w:t xml:space="preserve">Tax Consulting </w:t>
      </w:r>
    </w:p>
    <w:p w14:paraId="3DDD874D" w14:textId="77777777" w:rsidR="004F2567" w:rsidRPr="00594997" w:rsidRDefault="004F2567" w:rsidP="00A602BA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594997">
        <w:rPr>
          <w:rFonts w:ascii="Segoe UI" w:hAnsi="Segoe UI" w:cs="Segoe UI"/>
          <w:sz w:val="21"/>
          <w:szCs w:val="21"/>
        </w:rPr>
        <w:t>R&amp;D and Section 179D tax credits</w:t>
      </w:r>
    </w:p>
    <w:p w14:paraId="769C77CD" w14:textId="77777777" w:rsidR="004F2567" w:rsidRPr="00594997" w:rsidRDefault="004F2567" w:rsidP="00A602BA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594997">
        <w:rPr>
          <w:rFonts w:ascii="Segoe UI" w:hAnsi="Segoe UI" w:cs="Segoe UI"/>
          <w:sz w:val="21"/>
          <w:szCs w:val="21"/>
        </w:rPr>
        <w:t>Strategic planning</w:t>
      </w:r>
    </w:p>
    <w:p w14:paraId="6BACE3B7" w14:textId="77777777" w:rsidR="004F2567" w:rsidRPr="00594997" w:rsidRDefault="004F2567" w:rsidP="00A602BA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594997">
        <w:rPr>
          <w:rFonts w:ascii="Segoe UI" w:hAnsi="Segoe UI" w:cs="Segoe UI"/>
          <w:sz w:val="21"/>
          <w:szCs w:val="21"/>
        </w:rPr>
        <w:t>Succession planning</w:t>
      </w:r>
    </w:p>
    <w:p w14:paraId="62A8C137" w14:textId="77777777" w:rsidR="004F2567" w:rsidRPr="00594997" w:rsidRDefault="004F2567" w:rsidP="00A602BA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594997">
        <w:rPr>
          <w:rFonts w:ascii="Segoe UI" w:hAnsi="Segoe UI" w:cs="Segoe UI"/>
          <w:sz w:val="21"/>
          <w:szCs w:val="21"/>
        </w:rPr>
        <w:t>Merger and Acquisition support</w:t>
      </w:r>
    </w:p>
    <w:p w14:paraId="7F093DCF" w14:textId="77777777" w:rsidR="004F2567" w:rsidRPr="00A13853" w:rsidRDefault="004F2567" w:rsidP="00A602BA">
      <w:pPr>
        <w:contextualSpacing/>
        <w:rPr>
          <w:rFonts w:ascii="Segoe UI" w:hAnsi="Segoe UI" w:cs="Segoe UI"/>
          <w:sz w:val="21"/>
          <w:szCs w:val="21"/>
        </w:rPr>
      </w:pPr>
    </w:p>
    <w:p w14:paraId="2A368A65" w14:textId="77777777" w:rsidR="00594997" w:rsidRDefault="00594997" w:rsidP="00A602BA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EDUCATION</w:t>
      </w:r>
    </w:p>
    <w:p w14:paraId="0967FC4B" w14:textId="77777777" w:rsidR="00594997" w:rsidRDefault="00594997" w:rsidP="00A602B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MBA – Accounting and Management, Indiana Institute of Technology </w:t>
      </w:r>
    </w:p>
    <w:p w14:paraId="7546742D" w14:textId="77777777" w:rsidR="00594997" w:rsidRDefault="00594997" w:rsidP="00A602B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BS – Accounting, Indiana Institute of Technology</w:t>
      </w:r>
    </w:p>
    <w:p w14:paraId="2AE3E5A0" w14:textId="77777777" w:rsidR="00594997" w:rsidRDefault="00594997" w:rsidP="00A602BA">
      <w:pPr>
        <w:rPr>
          <w:rFonts w:ascii="Segoe UI" w:hAnsi="Segoe UI" w:cs="Segoe UI"/>
          <w:b/>
          <w:sz w:val="21"/>
          <w:szCs w:val="21"/>
        </w:rPr>
      </w:pPr>
    </w:p>
    <w:p w14:paraId="03ECE799" w14:textId="77777777" w:rsidR="00594997" w:rsidRDefault="00594997" w:rsidP="00A602BA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PROFESSIONAL AFFILIATIONS</w:t>
      </w:r>
    </w:p>
    <w:p w14:paraId="327D7C19" w14:textId="77777777" w:rsidR="00594997" w:rsidRDefault="00594997" w:rsidP="00A602BA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American Institute of CPAs – Member</w:t>
      </w:r>
    </w:p>
    <w:p w14:paraId="130EA8AC" w14:textId="77777777" w:rsidR="00594997" w:rsidRDefault="00594997" w:rsidP="00A602BA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Indiana CPA Society – Member</w:t>
      </w:r>
    </w:p>
    <w:p w14:paraId="34697CF1" w14:textId="77777777" w:rsidR="00594997" w:rsidRDefault="00594997" w:rsidP="00A602BA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ACEC Indiana – Member</w:t>
      </w:r>
    </w:p>
    <w:p w14:paraId="4DEAF4B4" w14:textId="77777777" w:rsidR="00594997" w:rsidRDefault="00594997" w:rsidP="00A602BA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Indiana Constructors Inc. – Member</w:t>
      </w:r>
    </w:p>
    <w:p w14:paraId="49BA7E59" w14:textId="77777777" w:rsidR="00594997" w:rsidRDefault="00594997" w:rsidP="00A602BA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Indiana Construction Roundtable – Education Committee Member</w:t>
      </w:r>
    </w:p>
    <w:p w14:paraId="128DF7D3" w14:textId="77777777" w:rsidR="00594997" w:rsidRDefault="00594997" w:rsidP="00A602BA">
      <w:pPr>
        <w:rPr>
          <w:rFonts w:ascii="Segoe UI" w:hAnsi="Segoe UI" w:cs="Segoe UI"/>
          <w:sz w:val="21"/>
          <w:szCs w:val="21"/>
        </w:rPr>
      </w:pPr>
    </w:p>
    <w:p w14:paraId="6B6904CF" w14:textId="77777777" w:rsidR="00594997" w:rsidRDefault="00594997" w:rsidP="00A602BA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COMMUNITY AFFILIATIONS</w:t>
      </w:r>
    </w:p>
    <w:p w14:paraId="281A62E2" w14:textId="18FF0252" w:rsidR="00731D41" w:rsidRPr="00594997" w:rsidRDefault="00594997" w:rsidP="00A602BA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Fraternal Order of Police – Honorary Member, Lodge #48</w:t>
      </w:r>
      <w:bookmarkEnd w:id="0"/>
    </w:p>
    <w:sectPr w:rsidR="00731D41" w:rsidRPr="00594997" w:rsidSect="000F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B0F"/>
    <w:multiLevelType w:val="hybridMultilevel"/>
    <w:tmpl w:val="D9C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4DDF"/>
    <w:multiLevelType w:val="hybridMultilevel"/>
    <w:tmpl w:val="4B1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5EF8"/>
    <w:multiLevelType w:val="hybridMultilevel"/>
    <w:tmpl w:val="15B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7F45"/>
    <w:multiLevelType w:val="hybridMultilevel"/>
    <w:tmpl w:val="81A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291794">
    <w:abstractNumId w:val="3"/>
  </w:num>
  <w:num w:numId="2" w16cid:durableId="951278872">
    <w:abstractNumId w:val="2"/>
  </w:num>
  <w:num w:numId="3" w16cid:durableId="567887516">
    <w:abstractNumId w:val="1"/>
  </w:num>
  <w:num w:numId="4" w16cid:durableId="1480146684">
    <w:abstractNumId w:val="1"/>
  </w:num>
  <w:num w:numId="5" w16cid:durableId="37901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F0"/>
    <w:rsid w:val="00005E00"/>
    <w:rsid w:val="000F4A2B"/>
    <w:rsid w:val="00190FB7"/>
    <w:rsid w:val="001A782C"/>
    <w:rsid w:val="0021516D"/>
    <w:rsid w:val="002A65F9"/>
    <w:rsid w:val="00304F59"/>
    <w:rsid w:val="003B3EFC"/>
    <w:rsid w:val="003B4C9E"/>
    <w:rsid w:val="00431AC7"/>
    <w:rsid w:val="00493B26"/>
    <w:rsid w:val="004E50D8"/>
    <w:rsid w:val="004F2567"/>
    <w:rsid w:val="005565DC"/>
    <w:rsid w:val="00594997"/>
    <w:rsid w:val="006A4173"/>
    <w:rsid w:val="00731D41"/>
    <w:rsid w:val="007B10BD"/>
    <w:rsid w:val="007B2541"/>
    <w:rsid w:val="007D59A2"/>
    <w:rsid w:val="007F10D4"/>
    <w:rsid w:val="008229F0"/>
    <w:rsid w:val="00822C45"/>
    <w:rsid w:val="00974C32"/>
    <w:rsid w:val="00977659"/>
    <w:rsid w:val="00A15D88"/>
    <w:rsid w:val="00A54EA7"/>
    <w:rsid w:val="00A602BA"/>
    <w:rsid w:val="00B34477"/>
    <w:rsid w:val="00B56D55"/>
    <w:rsid w:val="00BE76A3"/>
    <w:rsid w:val="00C02651"/>
    <w:rsid w:val="00CB3DE9"/>
    <w:rsid w:val="00CE351A"/>
    <w:rsid w:val="00EC3E94"/>
    <w:rsid w:val="00EC55F0"/>
    <w:rsid w:val="00F06C83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3B30"/>
  <w15:docId w15:val="{DFDF411A-9E24-4404-83F7-CDAA937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F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5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5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723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EnvelopeReturn">
    <w:name w:val="envelope return"/>
    <w:basedOn w:val="Normal"/>
    <w:uiPriority w:val="99"/>
    <w:semiHidden/>
    <w:unhideWhenUsed/>
    <w:rsid w:val="00493B26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D5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D5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59A2"/>
    <w:rPr>
      <w:b/>
      <w:bCs/>
    </w:rPr>
  </w:style>
  <w:style w:type="character" w:styleId="Emphasis">
    <w:name w:val="Emphasis"/>
    <w:basedOn w:val="DefaultParagraphFont"/>
    <w:uiPriority w:val="20"/>
    <w:qFormat/>
    <w:rsid w:val="007D5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59A2"/>
    <w:rPr>
      <w:szCs w:val="32"/>
    </w:rPr>
  </w:style>
  <w:style w:type="paragraph" w:styleId="ListParagraph">
    <w:name w:val="List Paragraph"/>
    <w:basedOn w:val="Normal"/>
    <w:uiPriority w:val="34"/>
    <w:qFormat/>
    <w:rsid w:val="007D5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9A2"/>
    <w:rPr>
      <w:b/>
      <w:i/>
      <w:sz w:val="24"/>
    </w:rPr>
  </w:style>
  <w:style w:type="character" w:styleId="SubtleEmphasis">
    <w:name w:val="Subtle Emphasis"/>
    <w:uiPriority w:val="19"/>
    <w:qFormat/>
    <w:rsid w:val="007D5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9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CPAs, P.C.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 Azar</dc:creator>
  <cp:lastModifiedBy>Lewis, Emily</cp:lastModifiedBy>
  <cp:revision>11</cp:revision>
  <dcterms:created xsi:type="dcterms:W3CDTF">2019-12-26T16:41:00Z</dcterms:created>
  <dcterms:modified xsi:type="dcterms:W3CDTF">2023-08-03T18:19:00Z</dcterms:modified>
</cp:coreProperties>
</file>